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0" w:rsidRDefault="001429EE" w:rsidP="006D0A0A">
      <w:pPr>
        <w:tabs>
          <w:tab w:val="left" w:pos="10804"/>
        </w:tabs>
        <w:spacing w:before="242"/>
        <w:rPr>
          <w:b/>
          <w:sz w:val="40"/>
        </w:rPr>
      </w:pPr>
      <w:r>
        <w:rPr>
          <w:b/>
          <w:spacing w:val="14"/>
          <w:w w:val="99"/>
          <w:sz w:val="40"/>
          <w:u w:val="thick" w:color="125DB2"/>
        </w:rPr>
        <w:t xml:space="preserve"> </w:t>
      </w:r>
      <w:r>
        <w:rPr>
          <w:b/>
          <w:sz w:val="40"/>
          <w:u w:val="thick" w:color="125DB2"/>
        </w:rPr>
        <w:t>Lesson</w:t>
      </w:r>
      <w:r>
        <w:rPr>
          <w:b/>
          <w:spacing w:val="-3"/>
          <w:sz w:val="40"/>
          <w:u w:val="thick" w:color="125DB2"/>
        </w:rPr>
        <w:t xml:space="preserve"> </w:t>
      </w:r>
      <w:r>
        <w:rPr>
          <w:b/>
          <w:sz w:val="40"/>
          <w:u w:val="thick" w:color="125DB2"/>
        </w:rPr>
        <w:t>plan</w:t>
      </w:r>
      <w:r w:rsidR="006B50E2">
        <w:rPr>
          <w:b/>
          <w:sz w:val="40"/>
          <w:u w:val="thick" w:color="125DB2"/>
        </w:rPr>
        <w:t xml:space="preserve"> (</w:t>
      </w:r>
      <w:r w:rsidR="00FE63F3">
        <w:rPr>
          <w:b/>
          <w:sz w:val="40"/>
          <w:u w:val="thick" w:color="125DB2"/>
        </w:rPr>
        <w:t>Six thinking hats</w:t>
      </w:r>
      <w:r w:rsidR="006B50E2">
        <w:rPr>
          <w:b/>
          <w:sz w:val="40"/>
          <w:u w:val="thick" w:color="125DB2"/>
        </w:rPr>
        <w:t>)</w:t>
      </w:r>
      <w:r>
        <w:rPr>
          <w:b/>
          <w:sz w:val="40"/>
          <w:u w:val="thick" w:color="125DB2"/>
        </w:rPr>
        <w:tab/>
      </w:r>
    </w:p>
    <w:p w:rsidR="00510E20" w:rsidRDefault="00510E20">
      <w:pPr>
        <w:pStyle w:val="BodyText"/>
        <w:spacing w:before="5"/>
        <w:rPr>
          <w:b/>
          <w:sz w:val="19"/>
        </w:rPr>
      </w:pPr>
    </w:p>
    <w:p w:rsidR="00207356" w:rsidRPr="00207356" w:rsidRDefault="00052627" w:rsidP="00207356">
      <w:pPr>
        <w:pStyle w:val="BodyText"/>
        <w:spacing w:before="5"/>
        <w:rPr>
          <w:b/>
          <w:bCs/>
          <w:sz w:val="26"/>
          <w:szCs w:val="26"/>
        </w:rPr>
      </w:pPr>
      <w:r w:rsidRPr="00052627">
        <w:rPr>
          <w:b/>
          <w:bCs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.7pt;margin-top:22.5pt;width:531.6pt;height:27.4pt;z-index:-251650048;mso-wrap-distance-left:0;mso-wrap-distance-right:0;mso-position-horizontal-relative:page" filled="f" strokecolor="#125db2" strokeweight="1.44pt">
            <v:textbox inset="0,0,0,0">
              <w:txbxContent>
                <w:p w:rsidR="00207356" w:rsidRDefault="00FE63F3" w:rsidP="00207356">
                  <w:pPr>
                    <w:spacing w:before="115"/>
                    <w:ind w:left="95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Technology &amp; Future</w:t>
                  </w:r>
                  <w:r w:rsidR="00B64273">
                    <w:rPr>
                      <w:w w:val="105"/>
                      <w:sz w:val="21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207356" w:rsidRPr="00207356">
        <w:rPr>
          <w:b/>
          <w:bCs/>
          <w:sz w:val="26"/>
          <w:szCs w:val="26"/>
        </w:rPr>
        <w:t>Topic</w:t>
      </w:r>
    </w:p>
    <w:p w:rsid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</w:p>
    <w:p w:rsidR="00207356" w:rsidRPr="00207356" w:rsidRDefault="00052627" w:rsidP="00207356">
      <w:pPr>
        <w:pStyle w:val="BodyText"/>
        <w:spacing w:before="5"/>
        <w:rPr>
          <w:b/>
          <w:bCs/>
          <w:sz w:val="26"/>
          <w:szCs w:val="26"/>
        </w:rPr>
      </w:pPr>
      <w:r w:rsidRPr="00052627">
        <w:rPr>
          <w:b/>
          <w:bCs/>
          <w:sz w:val="26"/>
          <w:szCs w:val="26"/>
        </w:rPr>
        <w:pict>
          <v:shape id="_x0000_s1042" type="#_x0000_t202" style="position:absolute;margin-left:33.7pt;margin-top:22.5pt;width:531.6pt;height:27.4pt;z-index:-251648000;mso-wrap-distance-left:0;mso-wrap-distance-right:0;mso-position-horizontal-relative:page" filled="f" strokecolor="#125db2" strokeweight="1.44pt">
            <v:textbox inset="0,0,0,0">
              <w:txbxContent>
                <w:p w:rsidR="00207356" w:rsidRDefault="00207356" w:rsidP="00207356">
                  <w:pPr>
                    <w:spacing w:before="115"/>
                    <w:ind w:left="95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English</w:t>
                  </w:r>
                  <w:r w:rsidR="007D6487">
                    <w:rPr>
                      <w:w w:val="105"/>
                      <w:sz w:val="21"/>
                    </w:rPr>
                    <w:t xml:space="preserve">, </w:t>
                  </w:r>
                  <w:proofErr w:type="gramStart"/>
                  <w:r w:rsidR="00FE63F3">
                    <w:rPr>
                      <w:w w:val="105"/>
                      <w:sz w:val="21"/>
                    </w:rPr>
                    <w:t>3</w:t>
                  </w:r>
                  <w:r w:rsidR="00FE63F3" w:rsidRPr="00FE63F3">
                    <w:rPr>
                      <w:w w:val="105"/>
                      <w:sz w:val="21"/>
                      <w:vertAlign w:val="superscript"/>
                    </w:rPr>
                    <w:t>rd</w:t>
                  </w:r>
                  <w:r w:rsidR="00FE63F3">
                    <w:rPr>
                      <w:w w:val="105"/>
                      <w:sz w:val="21"/>
                    </w:rPr>
                    <w:t xml:space="preserve"> </w:t>
                  </w:r>
                  <w:r w:rsidR="007D6487">
                    <w:rPr>
                      <w:w w:val="105"/>
                      <w:sz w:val="21"/>
                    </w:rPr>
                    <w:t xml:space="preserve"> grade</w:t>
                  </w:r>
                  <w:proofErr w:type="gramEnd"/>
                  <w:r w:rsidR="007D6487">
                    <w:rPr>
                      <w:w w:val="105"/>
                      <w:sz w:val="21"/>
                    </w:rPr>
                    <w:t xml:space="preserve"> (</w:t>
                  </w:r>
                  <w:r w:rsidR="00FE63F3">
                    <w:rPr>
                      <w:w w:val="105"/>
                      <w:sz w:val="21"/>
                    </w:rPr>
                    <w:t>upper</w:t>
                  </w:r>
                  <w:r w:rsidR="007D6487">
                    <w:rPr>
                      <w:w w:val="105"/>
                      <w:sz w:val="21"/>
                    </w:rPr>
                    <w:t>-intermediate)</w:t>
                  </w:r>
                </w:p>
              </w:txbxContent>
            </v:textbox>
            <w10:wrap type="topAndBottom" anchorx="page"/>
          </v:shape>
        </w:pict>
      </w:r>
      <w:r w:rsidR="00207356">
        <w:rPr>
          <w:b/>
          <w:bCs/>
          <w:sz w:val="26"/>
          <w:szCs w:val="26"/>
        </w:rPr>
        <w:t>Subject</w:t>
      </w:r>
      <w:r w:rsidR="007D6487">
        <w:rPr>
          <w:b/>
          <w:bCs/>
          <w:sz w:val="26"/>
          <w:szCs w:val="26"/>
        </w:rPr>
        <w:t xml:space="preserve"> &amp; class</w:t>
      </w:r>
    </w:p>
    <w:p w:rsidR="00207356" w:rsidRP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</w:p>
    <w:p w:rsidR="00510E20" w:rsidRDefault="00052627">
      <w:pPr>
        <w:spacing w:before="91"/>
        <w:ind w:left="244"/>
        <w:rPr>
          <w:b/>
          <w:sz w:val="26"/>
        </w:rPr>
      </w:pPr>
      <w:r w:rsidRPr="00052627">
        <w:pict>
          <v:shape id="_x0000_s1033" type="#_x0000_t202" style="position:absolute;left:0;text-align:left;margin-left:33.7pt;margin-top:22.5pt;width:531.6pt;height:75.5pt;z-index:-251657216;mso-wrap-distance-left:0;mso-wrap-distance-right:0;mso-position-horizontal-relative:page" filled="f" strokecolor="#125db2" strokeweight="1.44pt">
            <v:textbox style="mso-next-textbox:#_x0000_s1033" inset="0,0,0,0">
              <w:txbxContent>
                <w:p w:rsidR="007D6487" w:rsidRDefault="007D6487" w:rsidP="007D6487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To </w:t>
                  </w:r>
                  <w:r w:rsidR="00863C6F" w:rsidRPr="00863C6F">
                    <w:rPr>
                      <w:sz w:val="21"/>
                    </w:rPr>
                    <w:t>discuss</w:t>
                  </w:r>
                  <w:r w:rsidR="00B64273">
                    <w:rPr>
                      <w:sz w:val="21"/>
                    </w:rPr>
                    <w:t xml:space="preserve"> and </w:t>
                  </w:r>
                  <w:r w:rsidR="00B64273" w:rsidRPr="00B64273">
                    <w:rPr>
                      <w:sz w:val="21"/>
                    </w:rPr>
                    <w:t>predict</w:t>
                  </w:r>
                  <w:r w:rsidRPr="007D6487">
                    <w:rPr>
                      <w:sz w:val="21"/>
                    </w:rPr>
                    <w:t xml:space="preserve"> the</w:t>
                  </w:r>
                  <w:r w:rsidR="00863C6F">
                    <w:rPr>
                      <w:sz w:val="21"/>
                    </w:rPr>
                    <w:t xml:space="preserve"> </w:t>
                  </w:r>
                  <w:r w:rsidR="00B64273">
                    <w:rPr>
                      <w:sz w:val="21"/>
                    </w:rPr>
                    <w:t>future of life on Earth and in space</w:t>
                  </w:r>
                </w:p>
                <w:p w:rsidR="00B64273" w:rsidRPr="00B64273" w:rsidRDefault="00B64273" w:rsidP="00B64273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 w:rsidRPr="00B64273">
                    <w:rPr>
                      <w:sz w:val="21"/>
                    </w:rPr>
                    <w:t>To discuss</w:t>
                  </w:r>
                  <w:r>
                    <w:rPr>
                      <w:sz w:val="21"/>
                    </w:rPr>
                    <w:t xml:space="preserve"> and </w:t>
                  </w:r>
                  <w:r w:rsidRPr="00B64273">
                    <w:rPr>
                      <w:sz w:val="21"/>
                    </w:rPr>
                    <w:t xml:space="preserve">predict the </w:t>
                  </w:r>
                  <w:r>
                    <w:rPr>
                      <w:sz w:val="21"/>
                    </w:rPr>
                    <w:t>possibility of living on other planets (e.g. Mars)</w:t>
                  </w:r>
                </w:p>
                <w:p w:rsidR="007D6487" w:rsidRDefault="007D6487" w:rsidP="00CF67E4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 w:rsidRPr="007D6487">
                    <w:rPr>
                      <w:sz w:val="21"/>
                    </w:rPr>
                    <w:t xml:space="preserve">To </w:t>
                  </w:r>
                  <w:r w:rsidR="00B64273">
                    <w:rPr>
                      <w:sz w:val="21"/>
                    </w:rPr>
                    <w:t xml:space="preserve">revise the </w:t>
                  </w:r>
                  <w:r w:rsidR="00587DBA">
                    <w:rPr>
                      <w:sz w:val="21"/>
                    </w:rPr>
                    <w:t>conditionals and future tenses</w:t>
                  </w:r>
                  <w:r w:rsidR="00B64273">
                    <w:rPr>
                      <w:sz w:val="21"/>
                    </w:rPr>
                    <w:t xml:space="preserve"> (future simple, continuous and future perfect tense).</w:t>
                  </w:r>
                </w:p>
                <w:p w:rsidR="00CF67E4" w:rsidRPr="00CF67E4" w:rsidRDefault="00CF67E4" w:rsidP="00CF67E4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>
                    <w:rPr>
                      <w:sz w:val="21"/>
                    </w:rPr>
                    <w:t>to role-play a character type while having  a discussion</w:t>
                  </w:r>
                </w:p>
              </w:txbxContent>
            </v:textbox>
            <w10:wrap type="topAndBottom" anchorx="page"/>
          </v:shape>
        </w:pict>
      </w:r>
      <w:r w:rsidR="001429EE">
        <w:rPr>
          <w:b/>
          <w:sz w:val="26"/>
        </w:rPr>
        <w:t>Aims</w:t>
      </w:r>
    </w:p>
    <w:p w:rsidR="007D6487" w:rsidRDefault="007D6487" w:rsidP="00863C6F">
      <w:pPr>
        <w:spacing w:before="91"/>
        <w:rPr>
          <w:b/>
          <w:sz w:val="26"/>
        </w:rPr>
      </w:pPr>
    </w:p>
    <w:p w:rsidR="00510E20" w:rsidRDefault="00052627">
      <w:pPr>
        <w:spacing w:before="91"/>
        <w:ind w:left="244"/>
        <w:rPr>
          <w:b/>
          <w:sz w:val="26"/>
        </w:rPr>
      </w:pPr>
      <w:r w:rsidRPr="00052627">
        <w:pict>
          <v:shape id="_x0000_s1029" type="#_x0000_t202" style="position:absolute;left:0;text-align:left;margin-left:33.7pt;margin-top:22.5pt;width:531.6pt;height:35pt;z-index:-251653120;mso-wrap-distance-left:0;mso-wrap-distance-right:0;mso-position-horizontal-relative:page" filled="f" strokecolor="#125db2" strokeweight="1.44pt">
            <v:textbox inset="0,0,0,0">
              <w:txbxContent>
                <w:p w:rsidR="00B81391" w:rsidRPr="00B81391" w:rsidRDefault="007307F0" w:rsidP="00B81391">
                  <w:pPr>
                    <w:spacing w:before="115"/>
                    <w:ind w:left="95"/>
                    <w:rPr>
                      <w:w w:val="105"/>
                      <w:sz w:val="21"/>
                    </w:rPr>
                  </w:pPr>
                  <w:proofErr w:type="gramStart"/>
                  <w:r>
                    <w:rPr>
                      <w:w w:val="105"/>
                      <w:sz w:val="21"/>
                    </w:rPr>
                    <w:t>tablets</w:t>
                  </w:r>
                  <w:proofErr w:type="gramEnd"/>
                  <w:r>
                    <w:rPr>
                      <w:w w:val="105"/>
                      <w:sz w:val="21"/>
                    </w:rPr>
                    <w:t xml:space="preserve">, </w:t>
                  </w:r>
                  <w:proofErr w:type="spellStart"/>
                  <w:r>
                    <w:rPr>
                      <w:w w:val="105"/>
                      <w:sz w:val="21"/>
                    </w:rPr>
                    <w:t>smatphones</w:t>
                  </w:r>
                  <w:proofErr w:type="spellEnd"/>
                  <w:r>
                    <w:rPr>
                      <w:w w:val="105"/>
                      <w:sz w:val="21"/>
                    </w:rPr>
                    <w:t xml:space="preserve">, </w:t>
                  </w:r>
                  <w:r w:rsidR="00161F9C">
                    <w:rPr>
                      <w:w w:val="105"/>
                      <w:sz w:val="21"/>
                    </w:rPr>
                    <w:t xml:space="preserve">six </w:t>
                  </w:r>
                  <w:r>
                    <w:rPr>
                      <w:w w:val="105"/>
                      <w:sz w:val="21"/>
                    </w:rPr>
                    <w:t xml:space="preserve">thinking </w:t>
                  </w:r>
                  <w:proofErr w:type="spellStart"/>
                  <w:r>
                    <w:rPr>
                      <w:w w:val="105"/>
                      <w:sz w:val="21"/>
                    </w:rPr>
                    <w:t>hat</w:t>
                  </w:r>
                  <w:proofErr w:type="spellEnd"/>
                  <w:r>
                    <w:rPr>
                      <w:w w:val="105"/>
                      <w:sz w:val="21"/>
                    </w:rPr>
                    <w:t xml:space="preserve"> role cards</w:t>
                  </w:r>
                </w:p>
              </w:txbxContent>
            </v:textbox>
            <w10:wrap type="topAndBottom" anchorx="page"/>
          </v:shape>
        </w:pict>
      </w:r>
      <w:r w:rsidR="001429EE">
        <w:rPr>
          <w:b/>
          <w:sz w:val="26"/>
        </w:rPr>
        <w:t>Materials</w:t>
      </w:r>
    </w:p>
    <w:p w:rsidR="00510E20" w:rsidRDefault="00510E20">
      <w:pPr>
        <w:pStyle w:val="BodyText"/>
        <w:rPr>
          <w:b/>
          <w:sz w:val="13"/>
        </w:rPr>
      </w:pPr>
    </w:p>
    <w:p w:rsidR="00510E20" w:rsidRPr="00183CE3" w:rsidRDefault="00052627" w:rsidP="00183CE3">
      <w:pPr>
        <w:spacing w:before="91"/>
        <w:ind w:left="244"/>
        <w:rPr>
          <w:b/>
          <w:sz w:val="26"/>
        </w:rPr>
        <w:sectPr w:rsidR="00510E20" w:rsidRPr="00183CE3" w:rsidSect="00207356">
          <w:type w:val="continuous"/>
          <w:pgSz w:w="11910" w:h="16840"/>
          <w:pgMar w:top="709" w:right="460" w:bottom="280" w:left="540" w:header="720" w:footer="720" w:gutter="0"/>
          <w:cols w:space="720"/>
        </w:sectPr>
      </w:pPr>
      <w:r w:rsidRPr="00052627">
        <w:pict>
          <v:shape id="_x0000_s1028" type="#_x0000_t202" style="position:absolute;left:0;text-align:left;margin-left:33.7pt;margin-top:22.5pt;width:531.6pt;height:68.25pt;z-index:-251652096;mso-wrap-distance-left:0;mso-wrap-distance-right:0;mso-position-horizontal-relative:page" filled="f" strokecolor="#125db2" strokeweight="1.44pt">
            <v:textbox inset="0,0,0,0">
              <w:txbxContent>
                <w:p w:rsidR="00183CE3" w:rsidRDefault="00183CE3" w:rsidP="00183CE3">
                  <w:pPr>
                    <w:rPr>
                      <w:lang w:val="hr-HR"/>
                    </w:rPr>
                  </w:pPr>
                  <w:r w:rsidRPr="00183CE3">
                    <w:rPr>
                      <w:lang w:val="hr-HR"/>
                    </w:rPr>
                    <w:t xml:space="preserve">Students will </w:t>
                  </w:r>
                  <w:r w:rsidR="007307F0">
                    <w:rPr>
                      <w:lang w:val="hr-HR"/>
                    </w:rPr>
                    <w:t>discuss the future</w:t>
                  </w:r>
                  <w:r w:rsidR="00FC70B5">
                    <w:rPr>
                      <w:lang w:val="hr-HR"/>
                    </w:rPr>
                    <w:t xml:space="preserve"> (</w:t>
                  </w:r>
                  <w:r w:rsidR="00FC70B5">
                    <w:t>benefits and</w:t>
                  </w:r>
                  <w:r w:rsidR="00FC70B5" w:rsidRPr="00FC70B5">
                    <w:t xml:space="preserve"> problems</w:t>
                  </w:r>
                  <w:r w:rsidR="00FC70B5">
                    <w:t>)</w:t>
                  </w:r>
                  <w:r w:rsidR="007307F0">
                    <w:rPr>
                      <w:lang w:val="hr-HR"/>
                    </w:rPr>
                    <w:t xml:space="preserve"> </w:t>
                  </w:r>
                  <w:r w:rsidR="007307F0" w:rsidRPr="007307F0">
                    <w:t>of life on Earth and in space</w:t>
                  </w:r>
                  <w:r w:rsidRPr="00183CE3">
                    <w:rPr>
                      <w:lang w:val="hr-HR"/>
                    </w:rPr>
                    <w:t xml:space="preserve">. </w:t>
                  </w:r>
                </w:p>
                <w:p w:rsidR="00183CE3" w:rsidRDefault="00183CE3" w:rsidP="00183CE3">
                  <w:pPr>
                    <w:rPr>
                      <w:lang w:val="hr-HR"/>
                    </w:rPr>
                  </w:pPr>
                </w:p>
                <w:p w:rsidR="00510E20" w:rsidRPr="00183CE3" w:rsidRDefault="00183CE3" w:rsidP="00183CE3">
                  <w:pPr>
                    <w:rPr>
                      <w:lang w:val="hr-HR"/>
                    </w:rPr>
                  </w:pPr>
                  <w:r w:rsidRPr="00183CE3">
                    <w:rPr>
                      <w:lang w:val="hr-HR"/>
                    </w:rPr>
                    <w:t xml:space="preserve">Students will </w:t>
                  </w:r>
                  <w:r w:rsidR="00FC70B5">
                    <w:rPr>
                      <w:lang w:val="en-GB"/>
                    </w:rPr>
                    <w:t xml:space="preserve">be able to </w:t>
                  </w:r>
                  <w:r w:rsidR="00FC70B5" w:rsidRPr="00FC70B5">
                    <w:t>role-play a character type while having  a discussion</w:t>
                  </w:r>
                  <w:r w:rsidR="00FC70B5">
                    <w:t xml:space="preserve"> using a Six thinking hats method.</w:t>
                  </w:r>
                </w:p>
              </w:txbxContent>
            </v:textbox>
            <w10:wrap type="topAndBottom" anchorx="page"/>
          </v:shape>
        </w:pict>
      </w:r>
      <w:r w:rsidR="00183CE3">
        <w:rPr>
          <w:b/>
          <w:sz w:val="26"/>
        </w:rPr>
        <w:t>Outcomes</w:t>
      </w:r>
    </w:p>
    <w:p w:rsidR="00510E20" w:rsidRDefault="00510E20" w:rsidP="00183CE3">
      <w:pPr>
        <w:pStyle w:val="BodyText"/>
        <w:spacing w:before="0"/>
        <w:rPr>
          <w:sz w:val="20"/>
        </w:rPr>
      </w:pPr>
    </w:p>
    <w:p w:rsidR="00510E20" w:rsidRDefault="00510E20">
      <w:pPr>
        <w:pStyle w:val="BodyText"/>
        <w:spacing w:before="6"/>
        <w:rPr>
          <w:b/>
          <w:sz w:val="13"/>
        </w:rPr>
      </w:pPr>
    </w:p>
    <w:p w:rsidR="00510E20" w:rsidRDefault="001429EE">
      <w:pPr>
        <w:spacing w:before="91" w:after="46"/>
        <w:ind w:left="244"/>
        <w:rPr>
          <w:b/>
          <w:sz w:val="26"/>
        </w:rPr>
      </w:pPr>
      <w:r>
        <w:rPr>
          <w:b/>
          <w:sz w:val="26"/>
        </w:rPr>
        <w:t>Procedure</w:t>
      </w:r>
      <w:r w:rsidR="003205B2">
        <w:rPr>
          <w:b/>
          <w:sz w:val="26"/>
        </w:rPr>
        <w:t>(90minutes)</w:t>
      </w:r>
    </w:p>
    <w:tbl>
      <w:tblPr>
        <w:tblW w:w="0" w:type="auto"/>
        <w:tblInd w:w="149" w:type="dxa"/>
        <w:tblBorders>
          <w:top w:val="single" w:sz="12" w:space="0" w:color="125DB2"/>
          <w:left w:val="single" w:sz="12" w:space="0" w:color="125DB2"/>
          <w:bottom w:val="single" w:sz="12" w:space="0" w:color="125DB2"/>
          <w:right w:val="single" w:sz="12" w:space="0" w:color="125DB2"/>
          <w:insideH w:val="single" w:sz="12" w:space="0" w:color="125DB2"/>
          <w:insideV w:val="single" w:sz="12" w:space="0" w:color="125D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8"/>
        <w:gridCol w:w="8655"/>
      </w:tblGrid>
      <w:tr w:rsidR="00510E20" w:rsidTr="00206C7D">
        <w:trPr>
          <w:trHeight w:val="1284"/>
        </w:trPr>
        <w:tc>
          <w:tcPr>
            <w:tcW w:w="1978" w:type="dxa"/>
            <w:tcBorders>
              <w:bottom w:val="single" w:sz="2" w:space="0" w:color="125DB2"/>
            </w:tcBorders>
          </w:tcPr>
          <w:p w:rsidR="00510E20" w:rsidRDefault="00093F3D" w:rsidP="00206C7D">
            <w:pPr>
              <w:pStyle w:val="TableParagraph"/>
              <w:spacing w:line="276" w:lineRule="auto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 Warmer (15</w:t>
            </w:r>
            <w:r w:rsidR="001429EE">
              <w:rPr>
                <w:b/>
                <w:w w:val="105"/>
                <w:sz w:val="21"/>
              </w:rPr>
              <w:t xml:space="preserve"> minutes)</w:t>
            </w:r>
          </w:p>
        </w:tc>
        <w:tc>
          <w:tcPr>
            <w:tcW w:w="8655" w:type="dxa"/>
            <w:tcBorders>
              <w:bottom w:val="single" w:sz="2" w:space="0" w:color="125DB2"/>
            </w:tcBorders>
          </w:tcPr>
          <w:p w:rsidR="00587DBA" w:rsidRDefault="005F05E3" w:rsidP="00161F9C">
            <w:pPr>
              <w:pStyle w:val="TableParagraph"/>
              <w:spacing w:before="201" w:line="290" w:lineRule="auto"/>
              <w:ind w:right="3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T </w:t>
            </w:r>
            <w:r w:rsidR="00587DBA">
              <w:rPr>
                <w:w w:val="105"/>
                <w:sz w:val="21"/>
              </w:rPr>
              <w:t>gives example sentences for revision of future tenses:</w:t>
            </w:r>
          </w:p>
          <w:p w:rsidR="00587DBA" w:rsidRDefault="00587DBA" w:rsidP="00161F9C">
            <w:pPr>
              <w:pStyle w:val="TableParagraph"/>
              <w:spacing w:before="201" w:line="290" w:lineRule="auto"/>
              <w:ind w:right="3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˝By year 2100, people_____ be _____ on vacation to Mars.(go)˝</w:t>
            </w:r>
          </w:p>
          <w:p w:rsidR="00587DBA" w:rsidRDefault="00587DBA" w:rsidP="00161F9C">
            <w:pPr>
              <w:pStyle w:val="TableParagraph"/>
              <w:spacing w:before="201" w:line="290" w:lineRule="auto"/>
              <w:ind w:right="3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˝By year 2160, the polar ice-caps _______ have _______.(melt)˝</w:t>
            </w:r>
          </w:p>
          <w:p w:rsidR="00587DBA" w:rsidRDefault="00587DBA" w:rsidP="00161F9C">
            <w:pPr>
              <w:pStyle w:val="TableParagraph"/>
              <w:spacing w:before="201" w:line="290" w:lineRule="auto"/>
              <w:ind w:right="3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 asks Ss to discuss the possibility of the life on Mars.</w:t>
            </w:r>
          </w:p>
          <w:p w:rsidR="00161F9C" w:rsidRDefault="00587DBA" w:rsidP="00161F9C">
            <w:pPr>
              <w:pStyle w:val="TableParagraph"/>
              <w:spacing w:before="201" w:line="290" w:lineRule="auto"/>
              <w:ind w:right="34"/>
              <w:rPr>
                <w:w w:val="105"/>
                <w:sz w:val="21"/>
              </w:rPr>
            </w:pPr>
            <w:r w:rsidRPr="00587DBA">
              <w:rPr>
                <w:w w:val="105"/>
                <w:sz w:val="21"/>
              </w:rPr>
              <w:t xml:space="preserve">T </w:t>
            </w:r>
            <w:r w:rsidR="00161F9C">
              <w:rPr>
                <w:w w:val="105"/>
                <w:sz w:val="21"/>
              </w:rPr>
              <w:t xml:space="preserve">explains the Six thinking Hats method to Ss. </w:t>
            </w:r>
            <w:r w:rsidR="00161F9C" w:rsidRPr="00161F9C">
              <w:rPr>
                <w:w w:val="105"/>
                <w:sz w:val="21"/>
              </w:rPr>
              <w:t>In the 1980s Edward de Bono came up with his Six Thinking Hats idea, in which businessmen use a parallel thinking process which helps them become “more productive, focused, and mindfully involved”.</w:t>
            </w:r>
          </w:p>
          <w:p w:rsidR="00161F9C" w:rsidRDefault="00161F9C" w:rsidP="00161F9C">
            <w:pPr>
              <w:pStyle w:val="TableParagraph"/>
              <w:spacing w:before="201" w:line="290" w:lineRule="auto"/>
              <w:ind w:left="0" w:right="34"/>
              <w:rPr>
                <w:sz w:val="21"/>
              </w:rPr>
            </w:pPr>
            <w:r>
              <w:rPr>
                <w:w w:val="105"/>
                <w:sz w:val="21"/>
              </w:rPr>
              <w:t xml:space="preserve">Class is divided into 4 groups (six Ss per group). </w:t>
            </w:r>
          </w:p>
          <w:p w:rsidR="00206C7D" w:rsidRDefault="00161F9C" w:rsidP="00206C7D">
            <w:pPr>
              <w:pStyle w:val="TableParagraph"/>
              <w:spacing w:before="201" w:line="290" w:lineRule="auto"/>
              <w:ind w:right="34"/>
              <w:rPr>
                <w:sz w:val="21"/>
              </w:rPr>
            </w:pPr>
            <w:r>
              <w:rPr>
                <w:sz w:val="21"/>
              </w:rPr>
              <w:t xml:space="preserve">The question is: ˝ </w:t>
            </w:r>
            <w:r w:rsidR="00587DBA">
              <w:rPr>
                <w:sz w:val="21"/>
              </w:rPr>
              <w:t>Should people form colonies on Mars</w:t>
            </w:r>
            <w:proofErr w:type="gramStart"/>
            <w:r>
              <w:rPr>
                <w:sz w:val="21"/>
              </w:rPr>
              <w:t>?˝</w:t>
            </w:r>
            <w:proofErr w:type="gramEnd"/>
          </w:p>
          <w:p w:rsidR="00587DBA" w:rsidRDefault="00587DBA" w:rsidP="00206C7D">
            <w:pPr>
              <w:pStyle w:val="TableParagraph"/>
              <w:spacing w:before="201" w:line="290" w:lineRule="auto"/>
              <w:ind w:right="34"/>
              <w:rPr>
                <w:sz w:val="21"/>
              </w:rPr>
            </w:pPr>
            <w:r>
              <w:rPr>
                <w:sz w:val="21"/>
              </w:rPr>
              <w:t>Each group gets a text:</w:t>
            </w:r>
          </w:p>
          <w:p w:rsidR="00587DBA" w:rsidRDefault="00587DBA" w:rsidP="00206C7D">
            <w:pPr>
              <w:pStyle w:val="TableParagraph"/>
              <w:spacing w:before="201" w:line="290" w:lineRule="auto"/>
              <w:ind w:right="34"/>
              <w:rPr>
                <w:sz w:val="21"/>
              </w:rPr>
            </w:pPr>
            <w:r w:rsidRPr="00587DBA">
              <w:rPr>
                <w:sz w:val="21"/>
              </w:rPr>
              <w:t>‘NASA and many other international space agencies and governments</w:t>
            </w:r>
            <w:r w:rsidRPr="00587DBA">
              <w:rPr>
                <w:sz w:val="21"/>
              </w:rPr>
              <w:br/>
              <w:t>intend to cooperate to send humans to the Moon to live, conduct</w:t>
            </w:r>
            <w:r w:rsidRPr="00587DBA">
              <w:rPr>
                <w:sz w:val="21"/>
              </w:rPr>
              <w:br/>
              <w:t>experiments and help plan for other missions to Mars and beyond.</w:t>
            </w:r>
            <w:r w:rsidRPr="00587DBA">
              <w:rPr>
                <w:sz w:val="21"/>
              </w:rPr>
              <w:br/>
              <w:t>Sending humans to the Moon offers a great opportunity for advances in</w:t>
            </w:r>
            <w:r w:rsidRPr="00587DBA">
              <w:rPr>
                <w:sz w:val="21"/>
              </w:rPr>
              <w:br/>
              <w:t>science and technology. However, many argue that the amount of money</w:t>
            </w:r>
            <w:r w:rsidRPr="00587DBA">
              <w:rPr>
                <w:sz w:val="21"/>
              </w:rPr>
              <w:br/>
              <w:t>required for this project would be much better spent on sustainable</w:t>
            </w:r>
            <w:r w:rsidRPr="00587DBA">
              <w:rPr>
                <w:sz w:val="21"/>
              </w:rPr>
              <w:br/>
              <w:t>technology here on Earth, to combat issues such as water shortages</w:t>
            </w:r>
            <w:proofErr w:type="gramStart"/>
            <w:r w:rsidRPr="00587DBA">
              <w:rPr>
                <w:sz w:val="21"/>
              </w:rPr>
              <w:t>,</w:t>
            </w:r>
            <w:proofErr w:type="gramEnd"/>
            <w:r w:rsidRPr="00587DBA">
              <w:rPr>
                <w:sz w:val="21"/>
              </w:rPr>
              <w:br/>
              <w:t>poverty and climate issues.</w:t>
            </w:r>
            <w:r w:rsidRPr="00587DBA">
              <w:rPr>
                <w:sz w:val="21"/>
              </w:rPr>
              <w:br/>
              <w:t>The Australian Government has been asked to join this group and provide</w:t>
            </w:r>
            <w:r w:rsidRPr="00587DBA">
              <w:rPr>
                <w:sz w:val="21"/>
              </w:rPr>
              <w:br/>
              <w:t>money and research to help send humans to the Moon. It is your group’s</w:t>
            </w:r>
            <w:r w:rsidRPr="00587DBA">
              <w:rPr>
                <w:sz w:val="21"/>
              </w:rPr>
              <w:br/>
              <w:t>job to advise the government</w:t>
            </w:r>
            <w:proofErr w:type="gramStart"/>
            <w:r w:rsidRPr="00587DBA">
              <w:rPr>
                <w:sz w:val="21"/>
              </w:rPr>
              <w:t>:</w:t>
            </w:r>
            <w:proofErr w:type="gramEnd"/>
            <w:r w:rsidRPr="00587DBA">
              <w:rPr>
                <w:sz w:val="21"/>
              </w:rPr>
              <w:br/>
              <w:t>Should we send people to live on the Moon, or should we spend the</w:t>
            </w:r>
            <w:r w:rsidRPr="00587DBA">
              <w:rPr>
                <w:sz w:val="21"/>
              </w:rPr>
              <w:br/>
              <w:t>money on much needed projects on Earth?’</w:t>
            </w:r>
          </w:p>
        </w:tc>
      </w:tr>
      <w:tr w:rsidR="00510E20">
        <w:trPr>
          <w:trHeight w:val="2860"/>
        </w:trPr>
        <w:tc>
          <w:tcPr>
            <w:tcW w:w="1978" w:type="dxa"/>
            <w:tcBorders>
              <w:top w:val="single" w:sz="2" w:space="0" w:color="125DB2"/>
              <w:bottom w:val="single" w:sz="2" w:space="0" w:color="125DB2"/>
            </w:tcBorders>
          </w:tcPr>
          <w:p w:rsidR="00271443" w:rsidRDefault="001429EE" w:rsidP="00206C7D">
            <w:pPr>
              <w:pStyle w:val="TableParagraph"/>
              <w:spacing w:before="115"/>
              <w:ind w:left="109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2. </w:t>
            </w:r>
            <w:r w:rsidR="00271443">
              <w:rPr>
                <w:b/>
                <w:w w:val="105"/>
                <w:sz w:val="21"/>
              </w:rPr>
              <w:t>Main part</w:t>
            </w:r>
          </w:p>
          <w:p w:rsidR="00510E20" w:rsidRDefault="001429EE" w:rsidP="00206C7D">
            <w:pPr>
              <w:pStyle w:val="TableParagraph"/>
              <w:spacing w:before="115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093F3D">
              <w:rPr>
                <w:b/>
                <w:w w:val="105"/>
                <w:sz w:val="21"/>
              </w:rPr>
              <w:t>50</w:t>
            </w:r>
            <w:r w:rsidR="00206C7D">
              <w:rPr>
                <w:b/>
                <w:w w:val="105"/>
                <w:sz w:val="21"/>
              </w:rPr>
              <w:t xml:space="preserve"> minutes</w:t>
            </w:r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8655" w:type="dxa"/>
            <w:tcBorders>
              <w:top w:val="single" w:sz="2" w:space="0" w:color="125DB2"/>
              <w:bottom w:val="single" w:sz="2" w:space="0" w:color="125DB2"/>
            </w:tcBorders>
          </w:tcPr>
          <w:p w:rsidR="00846120" w:rsidRDefault="00161F9C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sz w:val="21"/>
                <w:lang w:val="en-GB"/>
              </w:rPr>
              <w:t xml:space="preserve">Each </w:t>
            </w:r>
            <w:proofErr w:type="gramStart"/>
            <w:r>
              <w:rPr>
                <w:sz w:val="21"/>
                <w:lang w:val="en-GB"/>
              </w:rPr>
              <w:t>Ss</w:t>
            </w:r>
            <w:proofErr w:type="gramEnd"/>
            <w:r>
              <w:rPr>
                <w:sz w:val="21"/>
                <w:lang w:val="en-GB"/>
              </w:rPr>
              <w:t xml:space="preserve"> gets </w:t>
            </w:r>
            <w:r w:rsidRPr="00161F9C">
              <w:rPr>
                <w:sz w:val="21"/>
              </w:rPr>
              <w:t>a role card</w:t>
            </w:r>
            <w:r>
              <w:rPr>
                <w:sz w:val="21"/>
              </w:rPr>
              <w:t xml:space="preserve">. </w:t>
            </w:r>
            <w:r w:rsidRPr="00161F9C">
              <w:rPr>
                <w:sz w:val="21"/>
              </w:rPr>
              <w:t xml:space="preserve">Each group should have at least one member with a different </w:t>
            </w:r>
            <w:proofErr w:type="spellStart"/>
            <w:r w:rsidRPr="00161F9C">
              <w:rPr>
                <w:sz w:val="21"/>
              </w:rPr>
              <w:t>coloured</w:t>
            </w:r>
            <w:proofErr w:type="spellEnd"/>
            <w:r w:rsidRPr="00161F9C">
              <w:rPr>
                <w:sz w:val="21"/>
              </w:rPr>
              <w:t xml:space="preserve"> hat.</w:t>
            </w:r>
          </w:p>
          <w:p w:rsidR="00587DBA" w:rsidRDefault="00587DBA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sz w:val="21"/>
              </w:rPr>
              <w:t>T explains the role of each hat. Ss</w:t>
            </w:r>
            <w:r w:rsidRPr="00587DBA">
              <w:rPr>
                <w:sz w:val="21"/>
              </w:rPr>
              <w:t xml:space="preserve"> write down all the information they need to research to</w:t>
            </w:r>
            <w:r w:rsidRPr="00587DBA">
              <w:rPr>
                <w:sz w:val="21"/>
              </w:rPr>
              <w:br/>
              <w:t>make a decision.</w:t>
            </w:r>
            <w:r>
              <w:rPr>
                <w:sz w:val="21"/>
              </w:rPr>
              <w:t xml:space="preserve"> Ss can use websites for their research:</w:t>
            </w:r>
          </w:p>
          <w:p w:rsidR="00587DBA" w:rsidRDefault="00587DBA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sz w:val="21"/>
              </w:rPr>
              <w:t>(</w:t>
            </w:r>
            <w:hyperlink r:id="rId5" w:history="1">
              <w:r w:rsidRPr="00587DBA">
                <w:rPr>
                  <w:rStyle w:val="Hyperlink"/>
                  <w:sz w:val="21"/>
                </w:rPr>
                <w:t>https://www.nasa.gov/centers/hq/library/find/bibliographies/space_colonization</w:t>
              </w:r>
            </w:hyperlink>
          </w:p>
          <w:p w:rsidR="00587DBA" w:rsidRDefault="00052627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hyperlink r:id="rId6" w:history="1">
              <w:r w:rsidR="00806071" w:rsidRPr="00806071">
                <w:rPr>
                  <w:rStyle w:val="Hyperlink"/>
                  <w:sz w:val="21"/>
                </w:rPr>
                <w:t>https://www.space.com/how-feed-one-million-mars-colonists.html</w:t>
              </w:r>
            </w:hyperlink>
            <w:r w:rsidR="00806071">
              <w:rPr>
                <w:sz w:val="21"/>
              </w:rPr>
              <w:t>)</w:t>
            </w:r>
          </w:p>
          <w:p w:rsidR="00947926" w:rsidRDefault="00947926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</w:p>
          <w:p w:rsidR="00947926" w:rsidRDefault="00947926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</w:p>
          <w:p w:rsidR="00947926" w:rsidRDefault="00947926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noProof/>
                <w:sz w:val="21"/>
                <w:lang w:val="hr-HR" w:eastAsia="hr-HR" w:bidi="ar-SA"/>
              </w:rPr>
              <w:lastRenderedPageBreak/>
              <w:drawing>
                <wp:inline distT="0" distB="0" distL="0" distR="0">
                  <wp:extent cx="3630599" cy="2897867"/>
                  <wp:effectExtent l="19050" t="0" r="7951" b="0"/>
                  <wp:docPr id="1" name="Picture 1" descr="C:\Users\Tanja\Desktop\Six-Thinking-Hats_The-6-h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ja\Desktop\Six-Thinking-Hats_The-6-h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118" cy="290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926" w:rsidRDefault="00947926" w:rsidP="00161F9C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</w:p>
          <w:p w:rsidR="00947926" w:rsidRDefault="00947926" w:rsidP="00947926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 w:rsidRPr="00947926">
              <w:rPr>
                <w:sz w:val="21"/>
              </w:rPr>
              <w:t>Start</w:t>
            </w:r>
            <w:r>
              <w:rPr>
                <w:sz w:val="21"/>
              </w:rPr>
              <w:t xml:space="preserve">ing with the White hat, groups </w:t>
            </w:r>
            <w:r w:rsidRPr="00947926">
              <w:rPr>
                <w:sz w:val="21"/>
              </w:rPr>
              <w:t xml:space="preserve">spend the time </w:t>
            </w:r>
            <w:r>
              <w:rPr>
                <w:sz w:val="21"/>
              </w:rPr>
              <w:t>(</w:t>
            </w:r>
            <w:r w:rsidRPr="00947926">
              <w:rPr>
                <w:sz w:val="21"/>
              </w:rPr>
              <w:t>White Hat: 10 min,</w:t>
            </w:r>
            <w:r>
              <w:t xml:space="preserve"> </w:t>
            </w:r>
            <w:r w:rsidRPr="00947926">
              <w:rPr>
                <w:sz w:val="21"/>
              </w:rPr>
              <w:t>Red Hat: 5 min</w:t>
            </w:r>
            <w:r>
              <w:rPr>
                <w:sz w:val="21"/>
              </w:rPr>
              <w:t xml:space="preserve">, Black, Yellow, Green and Blue Hats 5 min) </w:t>
            </w:r>
            <w:r w:rsidRPr="00947926">
              <w:rPr>
                <w:sz w:val="21"/>
              </w:rPr>
              <w:t>brainstorming</w:t>
            </w:r>
            <w:proofErr w:type="gramStart"/>
            <w:r>
              <w:rPr>
                <w:sz w:val="21"/>
              </w:rPr>
              <w:t>,</w:t>
            </w:r>
            <w:proofErr w:type="gramEnd"/>
            <w:r w:rsidRPr="00947926">
              <w:rPr>
                <w:sz w:val="21"/>
              </w:rPr>
              <w:br/>
              <w:t xml:space="preserve">discussing and writing down notes under each hat on the worksheet. </w:t>
            </w:r>
            <w:proofErr w:type="gramStart"/>
            <w:r w:rsidRPr="00947926">
              <w:rPr>
                <w:sz w:val="21"/>
              </w:rPr>
              <w:t>The</w:t>
            </w:r>
            <w:r w:rsidRPr="00947926">
              <w:rPr>
                <w:sz w:val="21"/>
              </w:rPr>
              <w:br/>
              <w:t>teacher keep</w:t>
            </w:r>
            <w:r>
              <w:rPr>
                <w:sz w:val="21"/>
              </w:rPr>
              <w:t>s</w:t>
            </w:r>
            <w:r w:rsidRPr="00947926">
              <w:rPr>
                <w:sz w:val="21"/>
              </w:rPr>
              <w:t xml:space="preserve"> time, and encourage</w:t>
            </w:r>
            <w:proofErr w:type="gramEnd"/>
            <w:r w:rsidRPr="00947926">
              <w:rPr>
                <w:sz w:val="21"/>
              </w:rPr>
              <w:t xml:space="preserve"> groups to stay focused on the</w:t>
            </w:r>
            <w:r w:rsidRPr="00947926">
              <w:rPr>
                <w:sz w:val="21"/>
              </w:rPr>
              <w:br/>
              <w:t>particular hat.</w:t>
            </w:r>
          </w:p>
          <w:p w:rsidR="00947926" w:rsidRDefault="00C351FD" w:rsidP="00947926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noProof/>
                <w:sz w:val="21"/>
                <w:lang w:val="hr-HR" w:eastAsia="hr-HR" w:bidi="ar-SA"/>
              </w:rPr>
              <w:drawing>
                <wp:inline distT="0" distB="0" distL="0" distR="0">
                  <wp:extent cx="4295306" cy="2019380"/>
                  <wp:effectExtent l="19050" t="0" r="0" b="0"/>
                  <wp:docPr id="2" name="Picture 2" descr="C:\Users\Tanja\Desktop\erasmus lesson plans\s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ja\Desktop\erasmus lesson plans\s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071" cy="201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1FD" w:rsidRDefault="00C351FD" w:rsidP="00947926">
            <w:pPr>
              <w:pStyle w:val="TableParagraph"/>
              <w:spacing w:before="198" w:line="290" w:lineRule="auto"/>
              <w:ind w:right="34"/>
              <w:rPr>
                <w:sz w:val="21"/>
              </w:rPr>
            </w:pPr>
            <w:r>
              <w:rPr>
                <w:noProof/>
                <w:sz w:val="21"/>
                <w:lang w:val="hr-HR" w:eastAsia="hr-HR" w:bidi="ar-SA"/>
              </w:rPr>
              <w:drawing>
                <wp:inline distT="0" distB="0" distL="0" distR="0">
                  <wp:extent cx="4298509" cy="2529934"/>
                  <wp:effectExtent l="19050" t="0" r="6791" b="0"/>
                  <wp:docPr id="3" name="Picture 3" descr="C:\Users\Tanja\Desktop\erasmus lesson plans\th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nja\Desktop\erasmus lesson plans\th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584" cy="253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E20" w:rsidRPr="003205B2">
        <w:trPr>
          <w:trHeight w:val="2174"/>
        </w:trPr>
        <w:tc>
          <w:tcPr>
            <w:tcW w:w="1978" w:type="dxa"/>
            <w:tcBorders>
              <w:top w:val="single" w:sz="2" w:space="0" w:color="125DB2"/>
              <w:bottom w:val="single" w:sz="2" w:space="0" w:color="125DB2"/>
            </w:tcBorders>
          </w:tcPr>
          <w:p w:rsidR="00271443" w:rsidRDefault="00271443" w:rsidP="00271443">
            <w:pPr>
              <w:pStyle w:val="TableParagraph"/>
              <w:ind w:left="109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3</w:t>
            </w:r>
            <w:r w:rsidR="001429EE">
              <w:rPr>
                <w:b/>
                <w:w w:val="105"/>
                <w:sz w:val="21"/>
              </w:rPr>
              <w:t xml:space="preserve">. </w:t>
            </w:r>
            <w:r>
              <w:rPr>
                <w:b/>
                <w:w w:val="105"/>
                <w:sz w:val="21"/>
              </w:rPr>
              <w:t>Conclusion</w:t>
            </w:r>
          </w:p>
          <w:p w:rsidR="00510E20" w:rsidRDefault="001429EE" w:rsidP="00271443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970AB7">
              <w:rPr>
                <w:b/>
                <w:w w:val="105"/>
                <w:sz w:val="21"/>
              </w:rPr>
              <w:t>25</w:t>
            </w:r>
            <w:r>
              <w:rPr>
                <w:b/>
                <w:w w:val="105"/>
                <w:sz w:val="21"/>
              </w:rPr>
              <w:t xml:space="preserve"> minutes)</w:t>
            </w:r>
          </w:p>
        </w:tc>
        <w:tc>
          <w:tcPr>
            <w:tcW w:w="8655" w:type="dxa"/>
            <w:tcBorders>
              <w:top w:val="single" w:sz="2" w:space="0" w:color="125DB2"/>
              <w:bottom w:val="single" w:sz="2" w:space="0" w:color="125DB2"/>
            </w:tcBorders>
          </w:tcPr>
          <w:p w:rsidR="00510E20" w:rsidRDefault="00093F3D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  <w:r w:rsidRPr="00093F3D">
              <w:rPr>
                <w:sz w:val="21"/>
              </w:rPr>
              <w:t>After the students have worked through the six-hats, each group presents</w:t>
            </w:r>
            <w:r w:rsidRPr="00093F3D">
              <w:rPr>
                <w:sz w:val="21"/>
              </w:rPr>
              <w:br/>
              <w:t>their findings (Blue Hat) to the rest of the class</w:t>
            </w:r>
            <w:r w:rsidR="00970AB7">
              <w:rPr>
                <w:sz w:val="21"/>
              </w:rPr>
              <w:t>.</w:t>
            </w:r>
          </w:p>
          <w:p w:rsidR="00970AB7" w:rsidRPr="00970AB7" w:rsidRDefault="00970AB7" w:rsidP="00970AB7">
            <w:pPr>
              <w:pStyle w:val="TableParagraph"/>
              <w:spacing w:before="205" w:line="285" w:lineRule="auto"/>
              <w:ind w:right="34"/>
              <w:rPr>
                <w:sz w:val="21"/>
                <w:lang w:val="hr-HR"/>
              </w:rPr>
            </w:pPr>
            <w:r>
              <w:rPr>
                <w:sz w:val="21"/>
              </w:rPr>
              <w:t xml:space="preserve">Ss </w:t>
            </w:r>
            <w:r>
              <w:rPr>
                <w:sz w:val="21"/>
                <w:lang w:val="hr-HR"/>
              </w:rPr>
              <w:t>d</w:t>
            </w:r>
            <w:r w:rsidRPr="00970AB7">
              <w:rPr>
                <w:sz w:val="21"/>
                <w:lang w:val="hr-HR"/>
              </w:rPr>
              <w:t>iscuss whether the thinking hats process changed their mind about the</w:t>
            </w:r>
          </w:p>
          <w:p w:rsidR="00970AB7" w:rsidRPr="003205B2" w:rsidRDefault="00970AB7" w:rsidP="00970AB7">
            <w:pPr>
              <w:pStyle w:val="TableParagraph"/>
              <w:spacing w:before="205" w:line="285" w:lineRule="auto"/>
              <w:ind w:right="34"/>
              <w:rPr>
                <w:sz w:val="21"/>
                <w:lang w:val="hr-HR"/>
              </w:rPr>
            </w:pPr>
            <w:r w:rsidRPr="00970AB7">
              <w:rPr>
                <w:sz w:val="21"/>
                <w:lang w:val="hr-HR"/>
              </w:rPr>
              <w:t>topic</w:t>
            </w:r>
          </w:p>
          <w:p w:rsidR="00271443" w:rsidRPr="003205B2" w:rsidRDefault="00ED4175" w:rsidP="00271443">
            <w:pPr>
              <w:pStyle w:val="TableParagraph"/>
              <w:spacing w:before="205" w:line="285" w:lineRule="auto"/>
              <w:ind w:right="34"/>
              <w:rPr>
                <w:sz w:val="21"/>
                <w:lang w:val="hr-HR"/>
              </w:rPr>
            </w:pPr>
            <w:r>
              <w:rPr>
                <w:sz w:val="21"/>
              </w:rPr>
              <w:t>Self</w:t>
            </w:r>
            <w:r w:rsidRPr="003205B2">
              <w:rPr>
                <w:sz w:val="21"/>
                <w:lang w:val="hr-HR"/>
              </w:rPr>
              <w:t>-</w:t>
            </w:r>
            <w:r>
              <w:rPr>
                <w:sz w:val="21"/>
              </w:rPr>
              <w:t>assessment</w:t>
            </w:r>
          </w:p>
          <w:p w:rsidR="00ED4175" w:rsidRPr="003205B2" w:rsidRDefault="00052627" w:rsidP="00271443">
            <w:pPr>
              <w:pStyle w:val="TableParagraph"/>
              <w:spacing w:before="205" w:line="285" w:lineRule="auto"/>
              <w:ind w:right="34"/>
              <w:rPr>
                <w:sz w:val="21"/>
                <w:lang w:val="hr-HR"/>
              </w:rPr>
            </w:pPr>
            <w:hyperlink r:id="rId10" w:history="1">
              <w:r w:rsidR="00B653C8" w:rsidRPr="00B653C8">
                <w:rPr>
                  <w:rStyle w:val="Hyperlink"/>
                  <w:sz w:val="21"/>
                </w:rPr>
                <w:t>https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://</w:t>
              </w:r>
              <w:r w:rsidR="00B653C8" w:rsidRPr="00B653C8">
                <w:rPr>
                  <w:rStyle w:val="Hyperlink"/>
                  <w:sz w:val="21"/>
                </w:rPr>
                <w:t>www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.</w:t>
              </w:r>
              <w:proofErr w:type="spellStart"/>
              <w:r w:rsidR="00B653C8" w:rsidRPr="00B653C8">
                <w:rPr>
                  <w:rStyle w:val="Hyperlink"/>
                  <w:sz w:val="21"/>
                </w:rPr>
                <w:t>mentimeter</w:t>
              </w:r>
              <w:proofErr w:type="spellEnd"/>
              <w:r w:rsidR="00B653C8" w:rsidRPr="003205B2">
                <w:rPr>
                  <w:rStyle w:val="Hyperlink"/>
                  <w:sz w:val="21"/>
                  <w:lang w:val="hr-HR"/>
                </w:rPr>
                <w:t>.</w:t>
              </w:r>
              <w:r w:rsidR="00B653C8" w:rsidRPr="00B653C8">
                <w:rPr>
                  <w:rStyle w:val="Hyperlink"/>
                  <w:sz w:val="21"/>
                </w:rPr>
                <w:t>com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/</w:t>
              </w:r>
              <w:r w:rsidR="00B653C8" w:rsidRPr="00B653C8">
                <w:rPr>
                  <w:rStyle w:val="Hyperlink"/>
                  <w:sz w:val="21"/>
                </w:rPr>
                <w:t>s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/7</w:t>
              </w:r>
              <w:r w:rsidR="00B653C8" w:rsidRPr="00B653C8">
                <w:rPr>
                  <w:rStyle w:val="Hyperlink"/>
                  <w:sz w:val="21"/>
                </w:rPr>
                <w:t>c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9837</w:t>
              </w:r>
              <w:proofErr w:type="spellStart"/>
              <w:r w:rsidR="00B653C8" w:rsidRPr="00B653C8">
                <w:rPr>
                  <w:rStyle w:val="Hyperlink"/>
                  <w:sz w:val="21"/>
                </w:rPr>
                <w:t>ae</w:t>
              </w:r>
              <w:proofErr w:type="spellEnd"/>
              <w:r w:rsidR="00B653C8" w:rsidRPr="003205B2">
                <w:rPr>
                  <w:rStyle w:val="Hyperlink"/>
                  <w:sz w:val="21"/>
                  <w:lang w:val="hr-HR"/>
                </w:rPr>
                <w:t>5798</w:t>
              </w:r>
              <w:r w:rsidR="00B653C8" w:rsidRPr="00B653C8">
                <w:rPr>
                  <w:rStyle w:val="Hyperlink"/>
                  <w:sz w:val="21"/>
                </w:rPr>
                <w:t>c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6680</w:t>
              </w:r>
              <w:proofErr w:type="spellStart"/>
              <w:r w:rsidR="00B653C8" w:rsidRPr="00B653C8">
                <w:rPr>
                  <w:rStyle w:val="Hyperlink"/>
                  <w:sz w:val="21"/>
                </w:rPr>
                <w:t>fa</w:t>
              </w:r>
              <w:proofErr w:type="spellEnd"/>
              <w:r w:rsidR="00B653C8" w:rsidRPr="003205B2">
                <w:rPr>
                  <w:rStyle w:val="Hyperlink"/>
                  <w:sz w:val="21"/>
                  <w:lang w:val="hr-HR"/>
                </w:rPr>
                <w:t>2821</w:t>
              </w:r>
              <w:r w:rsidR="00B653C8" w:rsidRPr="00B653C8">
                <w:rPr>
                  <w:rStyle w:val="Hyperlink"/>
                  <w:sz w:val="21"/>
                </w:rPr>
                <w:t>f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477</w:t>
              </w:r>
              <w:r w:rsidR="00B653C8" w:rsidRPr="00B653C8">
                <w:rPr>
                  <w:rStyle w:val="Hyperlink"/>
                  <w:sz w:val="21"/>
                </w:rPr>
                <w:t>f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0239/523</w:t>
              </w:r>
              <w:r w:rsidR="00B653C8" w:rsidRPr="00B653C8">
                <w:rPr>
                  <w:rStyle w:val="Hyperlink"/>
                  <w:sz w:val="21"/>
                </w:rPr>
                <w:t>be</w:t>
              </w:r>
              <w:r w:rsidR="00B653C8" w:rsidRPr="003205B2">
                <w:rPr>
                  <w:rStyle w:val="Hyperlink"/>
                  <w:sz w:val="21"/>
                  <w:lang w:val="hr-HR"/>
                </w:rPr>
                <w:t>7</w:t>
              </w:r>
              <w:proofErr w:type="spellStart"/>
              <w:r w:rsidR="00B653C8" w:rsidRPr="00B653C8">
                <w:rPr>
                  <w:rStyle w:val="Hyperlink"/>
                  <w:sz w:val="21"/>
                </w:rPr>
                <w:t>cdbe</w:t>
              </w:r>
              <w:proofErr w:type="spellEnd"/>
              <w:r w:rsidR="00B653C8" w:rsidRPr="003205B2">
                <w:rPr>
                  <w:rStyle w:val="Hyperlink"/>
                  <w:sz w:val="21"/>
                  <w:lang w:val="hr-HR"/>
                </w:rPr>
                <w:t>47</w:t>
              </w:r>
            </w:hyperlink>
          </w:p>
          <w:p w:rsidR="00B653C8" w:rsidRPr="003205B2" w:rsidRDefault="00B653C8" w:rsidP="00271443">
            <w:pPr>
              <w:pStyle w:val="TableParagraph"/>
              <w:spacing w:before="205" w:line="285" w:lineRule="auto"/>
              <w:ind w:right="34"/>
              <w:rPr>
                <w:sz w:val="21"/>
                <w:lang w:val="hr-HR"/>
              </w:rPr>
            </w:pPr>
          </w:p>
        </w:tc>
      </w:tr>
    </w:tbl>
    <w:p w:rsidR="00510E20" w:rsidRPr="003205B2" w:rsidRDefault="00510E20">
      <w:pPr>
        <w:pStyle w:val="BodyText"/>
        <w:rPr>
          <w:b/>
          <w:sz w:val="16"/>
          <w:lang w:val="hr-HR"/>
        </w:rPr>
      </w:pPr>
    </w:p>
    <w:sectPr w:rsidR="00510E20" w:rsidRPr="003205B2" w:rsidSect="00947926">
      <w:pgSz w:w="11910" w:h="16840"/>
      <w:pgMar w:top="1276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40E"/>
    <w:multiLevelType w:val="hybridMultilevel"/>
    <w:tmpl w:val="2FD45FC8"/>
    <w:lvl w:ilvl="0" w:tplc="083E8292">
      <w:numFmt w:val="bullet"/>
      <w:lvlText w:val=""/>
      <w:lvlJc w:val="left"/>
      <w:pPr>
        <w:ind w:left="376" w:hanging="170"/>
      </w:pPr>
      <w:rPr>
        <w:rFonts w:ascii="Symbol" w:eastAsia="Symbol" w:hAnsi="Symbol" w:cs="Symbol" w:hint="default"/>
        <w:w w:val="102"/>
        <w:sz w:val="21"/>
        <w:szCs w:val="21"/>
        <w:lang w:val="en-US" w:eastAsia="en-US" w:bidi="en-US"/>
      </w:rPr>
    </w:lvl>
    <w:lvl w:ilvl="1" w:tplc="BB76427C">
      <w:numFmt w:val="bullet"/>
      <w:lvlText w:val="•"/>
      <w:lvlJc w:val="left"/>
      <w:pPr>
        <w:ind w:left="1402" w:hanging="170"/>
      </w:pPr>
      <w:rPr>
        <w:rFonts w:hint="default"/>
        <w:lang w:val="en-US" w:eastAsia="en-US" w:bidi="en-US"/>
      </w:rPr>
    </w:lvl>
    <w:lvl w:ilvl="2" w:tplc="0C9CF890">
      <w:numFmt w:val="bullet"/>
      <w:lvlText w:val="•"/>
      <w:lvlJc w:val="left"/>
      <w:pPr>
        <w:ind w:left="2424" w:hanging="170"/>
      </w:pPr>
      <w:rPr>
        <w:rFonts w:hint="default"/>
        <w:lang w:val="en-US" w:eastAsia="en-US" w:bidi="en-US"/>
      </w:rPr>
    </w:lvl>
    <w:lvl w:ilvl="3" w:tplc="4FFE4120">
      <w:numFmt w:val="bullet"/>
      <w:lvlText w:val="•"/>
      <w:lvlJc w:val="left"/>
      <w:pPr>
        <w:ind w:left="3446" w:hanging="170"/>
      </w:pPr>
      <w:rPr>
        <w:rFonts w:hint="default"/>
        <w:lang w:val="en-US" w:eastAsia="en-US" w:bidi="en-US"/>
      </w:rPr>
    </w:lvl>
    <w:lvl w:ilvl="4" w:tplc="C9F2F9B8">
      <w:numFmt w:val="bullet"/>
      <w:lvlText w:val="•"/>
      <w:lvlJc w:val="left"/>
      <w:pPr>
        <w:ind w:left="4469" w:hanging="170"/>
      </w:pPr>
      <w:rPr>
        <w:rFonts w:hint="default"/>
        <w:lang w:val="en-US" w:eastAsia="en-US" w:bidi="en-US"/>
      </w:rPr>
    </w:lvl>
    <w:lvl w:ilvl="5" w:tplc="C5D63E5E">
      <w:numFmt w:val="bullet"/>
      <w:lvlText w:val="•"/>
      <w:lvlJc w:val="left"/>
      <w:pPr>
        <w:ind w:left="5491" w:hanging="170"/>
      </w:pPr>
      <w:rPr>
        <w:rFonts w:hint="default"/>
        <w:lang w:val="en-US" w:eastAsia="en-US" w:bidi="en-US"/>
      </w:rPr>
    </w:lvl>
    <w:lvl w:ilvl="6" w:tplc="317CF13C">
      <w:numFmt w:val="bullet"/>
      <w:lvlText w:val="•"/>
      <w:lvlJc w:val="left"/>
      <w:pPr>
        <w:ind w:left="6513" w:hanging="170"/>
      </w:pPr>
      <w:rPr>
        <w:rFonts w:hint="default"/>
        <w:lang w:val="en-US" w:eastAsia="en-US" w:bidi="en-US"/>
      </w:rPr>
    </w:lvl>
    <w:lvl w:ilvl="7" w:tplc="28884666">
      <w:numFmt w:val="bullet"/>
      <w:lvlText w:val="•"/>
      <w:lvlJc w:val="left"/>
      <w:pPr>
        <w:ind w:left="7536" w:hanging="170"/>
      </w:pPr>
      <w:rPr>
        <w:rFonts w:hint="default"/>
        <w:lang w:val="en-US" w:eastAsia="en-US" w:bidi="en-US"/>
      </w:rPr>
    </w:lvl>
    <w:lvl w:ilvl="8" w:tplc="2962047E">
      <w:numFmt w:val="bullet"/>
      <w:lvlText w:val="•"/>
      <w:lvlJc w:val="left"/>
      <w:pPr>
        <w:ind w:left="8558" w:hanging="170"/>
      </w:pPr>
      <w:rPr>
        <w:rFonts w:hint="default"/>
        <w:lang w:val="en-US" w:eastAsia="en-US" w:bidi="en-US"/>
      </w:rPr>
    </w:lvl>
  </w:abstractNum>
  <w:abstractNum w:abstractNumId="1">
    <w:nsid w:val="6FD76717"/>
    <w:multiLevelType w:val="multilevel"/>
    <w:tmpl w:val="34005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0E20"/>
    <w:rsid w:val="00052627"/>
    <w:rsid w:val="00093F3D"/>
    <w:rsid w:val="001107A2"/>
    <w:rsid w:val="001312F3"/>
    <w:rsid w:val="001429EE"/>
    <w:rsid w:val="00161F9C"/>
    <w:rsid w:val="001761AA"/>
    <w:rsid w:val="00183CE3"/>
    <w:rsid w:val="00206C7D"/>
    <w:rsid w:val="00207356"/>
    <w:rsid w:val="00271443"/>
    <w:rsid w:val="00305122"/>
    <w:rsid w:val="003205B2"/>
    <w:rsid w:val="00510E20"/>
    <w:rsid w:val="00587DBA"/>
    <w:rsid w:val="005F05E3"/>
    <w:rsid w:val="006B50E2"/>
    <w:rsid w:val="006D0A0A"/>
    <w:rsid w:val="007307F0"/>
    <w:rsid w:val="007D6487"/>
    <w:rsid w:val="00806071"/>
    <w:rsid w:val="00846120"/>
    <w:rsid w:val="008636F9"/>
    <w:rsid w:val="00863C6F"/>
    <w:rsid w:val="00880969"/>
    <w:rsid w:val="00947926"/>
    <w:rsid w:val="00970AB7"/>
    <w:rsid w:val="00B64273"/>
    <w:rsid w:val="00B653C8"/>
    <w:rsid w:val="00B81391"/>
    <w:rsid w:val="00B94DF3"/>
    <w:rsid w:val="00C351FD"/>
    <w:rsid w:val="00C44E10"/>
    <w:rsid w:val="00CF67E4"/>
    <w:rsid w:val="00D92F04"/>
    <w:rsid w:val="00DA426E"/>
    <w:rsid w:val="00ED4175"/>
    <w:rsid w:val="00FC70B5"/>
    <w:rsid w:val="00F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E2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10E20"/>
    <w:pPr>
      <w:spacing w:before="91"/>
      <w:ind w:left="24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E20"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E20"/>
  </w:style>
  <w:style w:type="paragraph" w:customStyle="1" w:styleId="TableParagraph">
    <w:name w:val="Table Paragraph"/>
    <w:basedOn w:val="Normal"/>
    <w:uiPriority w:val="1"/>
    <w:qFormat/>
    <w:rsid w:val="00510E20"/>
    <w:pPr>
      <w:spacing w:before="119"/>
      <w:ind w:left="104"/>
    </w:pPr>
  </w:style>
  <w:style w:type="character" w:styleId="Hyperlink">
    <w:name w:val="Hyperlink"/>
    <w:basedOn w:val="DefaultParagraphFont"/>
    <w:uiPriority w:val="99"/>
    <w:unhideWhenUsed/>
    <w:rsid w:val="00B81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2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ce.com/how-feed-one-million-mars-colonis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sa.gov/centers/hq/library/find/bibliographies/space_colonization" TargetMode="External"/><Relationship Id="rId10" Type="http://schemas.openxmlformats.org/officeDocument/2006/relationships/hyperlink" Target="https://www.mentimeter.com/s/7c9837ae5798c6680fa2821f477f0239/523be7cdbe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TE_LP_October_2015_KB.docx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TE_LP_October_2015_KB.docx</dc:title>
  <dc:creator>Tanja</dc:creator>
  <cp:lastModifiedBy>Tanja</cp:lastModifiedBy>
  <cp:revision>17</cp:revision>
  <dcterms:created xsi:type="dcterms:W3CDTF">2020-02-10T11:05:00Z</dcterms:created>
  <dcterms:modified xsi:type="dcterms:W3CDTF">2020-02-10T14:14:00Z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Word</vt:lpwstr>
  </property>
  <property fmtid="{D5CDD505-2E9C-101B-9397-08002B2CF9AE}" pid="4" name="LastSaved">
    <vt:filetime>2020-02-10T00:00:00Z</vt:filetime>
  </property>
</Properties>
</file>